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5A40" w14:textId="03F24AB4" w:rsidR="00D3751A" w:rsidRDefault="00D3751A" w:rsidP="00D3751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>
        <w:rPr>
          <w:noProof/>
        </w:rPr>
        <w:drawing>
          <wp:inline distT="0" distB="0" distL="0" distR="0" wp14:anchorId="01288C79" wp14:editId="0BA1B076">
            <wp:extent cx="1401445" cy="1384300"/>
            <wp:effectExtent l="0" t="0" r="8255" b="635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Ver a imagem de origem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FC2F" w14:textId="32ECD579" w:rsidR="00D3751A" w:rsidRPr="00D3751A" w:rsidRDefault="00D3751A" w:rsidP="00D3751A">
      <w:pPr>
        <w:shd w:val="clear" w:color="auto" w:fill="FFFFFF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D3751A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t>DIÁRIO OFICIAL DA UNIÃO</w:t>
      </w:r>
    </w:p>
    <w:p w14:paraId="40457915" w14:textId="77777777" w:rsidR="00D3751A" w:rsidRPr="00D3751A" w:rsidRDefault="00D3751A" w:rsidP="00D3751A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01/07/2022</w:t>
      </w:r>
      <w:r w:rsidRPr="00D3751A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D3751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123</w:t>
      </w:r>
      <w:r w:rsidRPr="00D3751A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D3751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D3751A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D3751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200</w:t>
      </w:r>
    </w:p>
    <w:p w14:paraId="4442E495" w14:textId="77777777" w:rsidR="00D3751A" w:rsidRPr="00D3751A" w:rsidRDefault="00D3751A" w:rsidP="00D3751A">
      <w:pPr>
        <w:shd w:val="clear" w:color="auto" w:fill="FFFFFF"/>
        <w:spacing w:before="30" w:after="4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Educação/Instituto Nacional de Estudos e Pesquisas Educacionais Anísio Teixeira</w:t>
      </w:r>
    </w:p>
    <w:p w14:paraId="55480CAF" w14:textId="77777777" w:rsidR="00D3751A" w:rsidRPr="00D3751A" w:rsidRDefault="00D3751A" w:rsidP="00D3751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D3751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Nº 275, DE 30 DE JUNHO DE 2022</w:t>
      </w:r>
    </w:p>
    <w:p w14:paraId="481B6646" w14:textId="77777777" w:rsidR="00D3751A" w:rsidRPr="00D3751A" w:rsidRDefault="00D3751A" w:rsidP="00D3751A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Dispõe sobre diretrizes de prova e componentes específicos da área de </w:t>
      </w:r>
      <w:r w:rsidRPr="00D3751A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Psicologia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 no âmbito do Exame Nacional de Desempenho dos Estudantes (Enade), edição 2022.</w:t>
      </w:r>
    </w:p>
    <w:p w14:paraId="5E2F56F5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PRESIDENTE DO INSTITUTO NACIONAL DE ESTUDOS E PESQUISAS EDUCACIONAIS ANÍSIO TEIXEIRA - INEP, no uso das atribuições que lhe confere o Decreto nº 6.317, de 20 de dezembro de 2007, e tendo em vista o disposto na Lei n. 10.861, de 14 de abril de 2004, e nas Portarias Normativas MEC nº 840, de 24 de agosto de 2018; nº 41, de 20 de janeiro de 2022, e nº 109, de 1º de abril de 2022, resolve:</w:t>
      </w:r>
    </w:p>
    <w:p w14:paraId="5927D270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- 1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Exame Nacional de Desempenho dos Estudantes - Enade, parte integrante do Sistema Nacional de Avaliação da Educação Superior (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Sinaes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), tem como objetivo geral avaliar o desempenho dos estudantes em relação aos conteúdos programáticos previstos nas diretrizes curriculares, às habilidades e competências para atuação profissional e aos conhecimentos sobre a realidade brasileira e mundial, bem como sobre outras áreas do conhecimento.</w:t>
      </w:r>
    </w:p>
    <w:p w14:paraId="67C0FFEE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- 2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A prova do Exame Nacional de Desempenho dos Estudantes - Enade 2022 será constituída pelo componente de Formação Geral, comum a todas as áreas, e pelo componente específico de cada área.</w:t>
      </w:r>
    </w:p>
    <w:p w14:paraId="72274737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Parágrafo único - O(a) estudante concluinte </w:t>
      </w:r>
      <w:r w:rsidRPr="00D3751A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terá 04 (quatro) horas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para resolver as questões de Formação Geral e do componente específico.</w:t>
      </w:r>
    </w:p>
    <w:p w14:paraId="67E40F8D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- 3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 A prova do Enade 2022 terá, no componente de </w:t>
      </w:r>
      <w:r w:rsidRPr="00D3751A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Formação Geral, 10 (dez) questões, sendo 02 (duas) discursivas e 08 (oito) de múltipla escolha.</w:t>
      </w:r>
    </w:p>
    <w:p w14:paraId="333576C1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 - As diretrizes para o componente de Formação Geral são publicadas em Portaria específica.</w:t>
      </w:r>
    </w:p>
    <w:p w14:paraId="25199E7C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- 4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 A prova do Enade 2022 terá, no Componente Específico da área de Psicologia, </w:t>
      </w:r>
      <w:r w:rsidRPr="00D3751A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30 (trinta) questões, sendo 03 (três) discursivas e 27 (vinte e sete) de múltipla escolha,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envolvendo situações-problema e estudos de casos.</w:t>
      </w:r>
    </w:p>
    <w:p w14:paraId="62E1C2C0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Parágrafo único - O componente específico da área de Psicologia terá como subsídio as Diretrizes Curriculares Nacionais dos Cursos de Graduação em Psicologia, constantes </w:t>
      </w:r>
      <w:r w:rsidRPr="00D3751A">
        <w:rPr>
          <w:rFonts w:ascii="Arial" w:eastAsia="Times New Roman" w:hAnsi="Arial" w:cs="Arial"/>
          <w:color w:val="162937"/>
          <w:sz w:val="24"/>
          <w:szCs w:val="24"/>
          <w:highlight w:val="yellow"/>
          <w:lang w:eastAsia="pt-BR"/>
        </w:rPr>
        <w:t>na Resolução CNE/CES nº 5,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de 15 de março de 2011, as normativas associadas às Diretrizes Curriculares Nacionais e a legislação profissional.</w:t>
      </w:r>
    </w:p>
    <w:p w14:paraId="09F93970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- 5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componente específico da área de Psicologia tomará como referência do(a) estudante concluinte o seguinte perfil:</w:t>
      </w:r>
    </w:p>
    <w:p w14:paraId="391D3091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Comprometido com o aprimoramento e com a capacitação contínuos, por meio da construção e do desenvolvimento do conhecimento em Psicologia nas dimensões da ciência e da profissão;</w:t>
      </w:r>
    </w:p>
    <w:p w14:paraId="2FDCEAF7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II - Atento à compreensão dos fenômenos psicológicos, sociais, econômicos, culturais e político do país, considerando sua complexidade, sua diversidade e sua 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multideterminação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em interlocução com outros campos de conhecimento;</w:t>
      </w:r>
    </w:p>
    <w:p w14:paraId="492ED9BA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Ético e crítico no que diz respeito à atuação profissional, visando à promoção dos direitos humanos e de uma sociedade democrática e justa, visando ao bem-estar dos indivíduos, dos grupos, das organizações e das comunidades;</w:t>
      </w:r>
    </w:p>
    <w:p w14:paraId="25637FCD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Implicado, de forma crítica, na produção e na divulgação de pesquisas científicas, de trabalhos e de informações de temas relevantes para a Psicologia e para a sociedade;</w:t>
      </w:r>
    </w:p>
    <w:p w14:paraId="752A9D08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Comprometido com o estabelecimento de vínculos interpessoais que propiciem a sua atuação ética em equipes multiprofissionais.</w:t>
      </w:r>
    </w:p>
    <w:p w14:paraId="7ED739A2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- 6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componente específico da área de Psicologia avaliará se o(a) estudante concluinte desenvolveu, no processo de formação, competências para:</w:t>
      </w:r>
    </w:p>
    <w:p w14:paraId="21CAF443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Avaliar, planejar e decidir as condutas profissionais, com base em fundamentos teórico-metodológicos e epistemológicos e considerando as características da população-alvo;</w:t>
      </w:r>
    </w:p>
    <w:p w14:paraId="02098449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Planejar, conduzir e relatar investigações científicas, apoiada em análise crítica das diferentes estratégias de pesquisa;</w:t>
      </w:r>
    </w:p>
    <w:p w14:paraId="4224A51C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Elaborar relatos científicos, informes psicológicos (pareceres técnicos, laudos) e outras comunicações profissionais, inclusive materiais de divulgação, fundamentada em conhecimentos técnicos;</w:t>
      </w:r>
    </w:p>
    <w:p w14:paraId="12DEECAF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IV - Avaliar, diagnosticar, planejar e intervir em processos educativos em diferentes contextos;</w:t>
      </w:r>
    </w:p>
    <w:p w14:paraId="0D2AA0F6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Avaliar, diagnosticar, planejar e intervir em processos psicossociais nos diferentes contextos de trabalho;</w:t>
      </w:r>
    </w:p>
    <w:p w14:paraId="376DB75D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Avaliar, diagnosticar, planejar e intervir em processos de prevenção e de promoção da saúde, em nível individual e coletivo;</w:t>
      </w:r>
    </w:p>
    <w:p w14:paraId="072034E5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Avaliar, diagnosticar, planejar e intervir em processos psicossociais a grupos, segmentos e comunidades em situação de vulnerabilidade individual e social;</w:t>
      </w:r>
    </w:p>
    <w:p w14:paraId="7999DAF4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Realizar avaliação psicológica, psicodiagnóstico, psicoterapia e outras estratégias de intervenção em demandas individuais e coletivas;</w:t>
      </w:r>
    </w:p>
    <w:p w14:paraId="1E71B176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IX - Avaliar os resultados e os impactos das intervenções psicológicas conduzidas em diferentes contextos;</w:t>
      </w:r>
    </w:p>
    <w:p w14:paraId="0AB1C839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X - Atuar de forma 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inter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e multiprofissional sempre que a compreensão dos processos e dos fenômenos relacionados assim exigir;</w:t>
      </w:r>
    </w:p>
    <w:p w14:paraId="615AE9B4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 - Coordenar e mediar processos grupais, em diferentes contextos, considerando diferenças individuais e socioculturais;</w:t>
      </w:r>
    </w:p>
    <w:p w14:paraId="77C484AA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 - Identificar fenômenos humanos de ordem cognitiva, comportamental e afetiva em diferentes fases de desenvolvimento e contextos.</w:t>
      </w:r>
    </w:p>
    <w:p w14:paraId="49226BA3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- 7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componente específico da área de Psicologia tomará como referencial os conteúdos que contemplam:</w:t>
      </w:r>
    </w:p>
    <w:p w14:paraId="48882C0C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Fundamentos epistemológicos e históricos da Psicologia;</w:t>
      </w:r>
    </w:p>
    <w:p w14:paraId="2B0EAE6A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Fundamentos, métodos e técnicas de investigação científica;</w:t>
      </w:r>
    </w:p>
    <w:p w14:paraId="6D45DB1E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Processos de avaliação psicológica;</w:t>
      </w:r>
    </w:p>
    <w:p w14:paraId="2BF3FA19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Processos psicológicos básicos;</w:t>
      </w:r>
    </w:p>
    <w:p w14:paraId="49CE4FA6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 - Processos psicopatológicos;</w:t>
      </w:r>
    </w:p>
    <w:p w14:paraId="0AD2607C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 - Processos grupais;</w:t>
      </w:r>
    </w:p>
    <w:p w14:paraId="43CC2BF8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 - Processos clínicos;</w:t>
      </w:r>
    </w:p>
    <w:p w14:paraId="0ABFA868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VIII - Processos educativos;</w:t>
      </w:r>
    </w:p>
    <w:p w14:paraId="75AC530D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IX - Desenvolvimento humano e processos de aprendizagem;</w:t>
      </w:r>
    </w:p>
    <w:p w14:paraId="6EFB1F8B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 - Bases biológicas do comportamento humano;</w:t>
      </w:r>
    </w:p>
    <w:p w14:paraId="32F60139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 - Relações étnico-raciais;</w:t>
      </w:r>
    </w:p>
    <w:p w14:paraId="2299A693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 - Intervenções em processos educativos;</w:t>
      </w:r>
    </w:p>
    <w:p w14:paraId="7B981816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XIII - Intervenções em processos organizacionais e de gestão de pessoas;</w:t>
      </w:r>
    </w:p>
    <w:p w14:paraId="14E0F729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XIV - Intervenções em saúde e bem-estar do trabalhador;</w:t>
      </w:r>
    </w:p>
    <w:p w14:paraId="15769A6B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 - Intervenções em atenção e promoção da saúde;</w:t>
      </w:r>
    </w:p>
    <w:p w14:paraId="020EA908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XVI - Intervenções em processos psicossociais;</w:t>
      </w:r>
    </w:p>
    <w:p w14:paraId="07774731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XVII - Ética no exercício profissional.</w:t>
      </w:r>
    </w:p>
    <w:p w14:paraId="05F2C786" w14:textId="77777777" w:rsidR="00D3751A" w:rsidRPr="00D3751A" w:rsidRDefault="00D3751A" w:rsidP="00D3751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spellStart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</w:t>
      </w:r>
      <w:proofErr w:type="spellEnd"/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- 8 </w:t>
      </w:r>
      <w:r w:rsidRPr="00D3751A">
        <w:rPr>
          <w:rFonts w:ascii="Arial" w:eastAsia="Times New Roman" w:hAnsi="Arial" w:cs="Arial"/>
          <w:color w:val="162937"/>
          <w:sz w:val="20"/>
          <w:szCs w:val="20"/>
          <w:vertAlign w:val="superscript"/>
          <w:lang w:eastAsia="pt-BR"/>
        </w:rPr>
        <w:t>o</w:t>
      </w:r>
      <w:r w:rsidRPr="00D3751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Esta portaria entra em vigor na data de sua publicação.</w:t>
      </w:r>
    </w:p>
    <w:p w14:paraId="4DDD03EF" w14:textId="77777777" w:rsidR="00D3751A" w:rsidRPr="00D3751A" w:rsidRDefault="00D3751A" w:rsidP="00D3751A">
      <w:pPr>
        <w:shd w:val="clear" w:color="auto" w:fill="FFFFFF"/>
        <w:spacing w:before="30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D3751A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DANILO DUPAS RIBEIRO</w:t>
      </w:r>
    </w:p>
    <w:p w14:paraId="63DE6222" w14:textId="77777777" w:rsidR="00D3751A" w:rsidRDefault="00D3751A"/>
    <w:sectPr w:rsidR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1A"/>
    <w:rsid w:val="004A4425"/>
    <w:rsid w:val="00D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D5E1"/>
  <w15:chartTrackingRefBased/>
  <w15:docId w15:val="{511012B6-E68F-47A6-B481-701D07B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NEMES</dc:creator>
  <cp:keywords/>
  <dc:description/>
  <cp:lastModifiedBy>NELSON NEMES</cp:lastModifiedBy>
  <cp:revision>1</cp:revision>
  <dcterms:created xsi:type="dcterms:W3CDTF">2022-07-01T21:44:00Z</dcterms:created>
  <dcterms:modified xsi:type="dcterms:W3CDTF">2022-07-01T21:55:00Z</dcterms:modified>
</cp:coreProperties>
</file>